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Pr="002D511F" w:rsidRDefault="004847C3" w:rsidP="002D511F">
      <w:pPr>
        <w:jc w:val="center"/>
        <w:rPr>
          <w:b/>
        </w:rPr>
      </w:pPr>
      <w:r w:rsidRPr="002D511F">
        <w:rPr>
          <w:b/>
        </w:rPr>
        <w:t>Mandarin 2</w:t>
      </w:r>
      <w:r w:rsidR="00697E4C" w:rsidRPr="002D511F">
        <w:rPr>
          <w:b/>
        </w:rPr>
        <w:t xml:space="preserve"> Midterm Exam Study Guide</w:t>
      </w:r>
    </w:p>
    <w:p w:rsidR="00697E4C" w:rsidRDefault="00697E4C">
      <w:r>
        <w:t xml:space="preserve">Integrated Chinese </w:t>
      </w:r>
      <w:r w:rsidR="00431E64">
        <w:t>(</w:t>
      </w:r>
      <w:r w:rsidR="009C3CAD">
        <w:t xml:space="preserve">Main focus: </w:t>
      </w:r>
      <w:r w:rsidR="004847C3">
        <w:t>Lesson 7, Lesson 8, Lesson 9</w:t>
      </w:r>
      <w:r w:rsidR="000A668F">
        <w:t>, plus L10 part 1 vocabulary</w:t>
      </w:r>
      <w:r w:rsidR="009C3CAD">
        <w:t>;</w:t>
      </w:r>
      <w:r w:rsidR="00286A05">
        <w:t xml:space="preserve"> it is also essential to have a good understanding of</w:t>
      </w:r>
      <w:r w:rsidR="009C3CAD">
        <w:t xml:space="preserve"> Lessons 1 - 6</w:t>
      </w:r>
      <w:r w:rsidR="00431E64">
        <w:t>)</w:t>
      </w:r>
    </w:p>
    <w:p w:rsidR="002D511F" w:rsidRDefault="002D511F"/>
    <w:p w:rsidR="00EB0BBA" w:rsidRDefault="00266F1D">
      <w:r>
        <w:t xml:space="preserve">Survival Grammar: </w:t>
      </w:r>
      <w:r w:rsidR="00EB0BBA">
        <w:t xml:space="preserve">Basic </w:t>
      </w:r>
      <w:r w:rsidR="00CD0279">
        <w:t>word order in Chinese sentences</w:t>
      </w:r>
    </w:p>
    <w:p w:rsidR="00EB0BBA" w:rsidRDefault="00EB0BBA" w:rsidP="00266F1D">
      <w:pPr>
        <w:ind w:left="720"/>
      </w:pPr>
      <w:r>
        <w:t>Subject + verb + object</w:t>
      </w:r>
    </w:p>
    <w:p w:rsidR="00EB0BBA" w:rsidRDefault="009C3CAD" w:rsidP="00266F1D">
      <w:pPr>
        <w:ind w:left="720"/>
      </w:pPr>
      <w:r>
        <w:t>Place “time when” before verb</w:t>
      </w:r>
    </w:p>
    <w:p w:rsidR="00EB0BBA" w:rsidRDefault="009C3CAD" w:rsidP="00266F1D">
      <w:pPr>
        <w:ind w:left="720"/>
      </w:pPr>
      <w:r>
        <w:t>Place “adverbs” before verb</w:t>
      </w:r>
    </w:p>
    <w:p w:rsidR="00EB0BBA" w:rsidRDefault="009C3CAD" w:rsidP="00266F1D">
      <w:pPr>
        <w:ind w:left="720"/>
      </w:pPr>
      <w:r>
        <w:t>Place “where” before verb</w:t>
      </w:r>
    </w:p>
    <w:p w:rsidR="009C3CAD" w:rsidRDefault="009C3CAD" w:rsidP="00266F1D">
      <w:pPr>
        <w:ind w:left="720"/>
      </w:pPr>
      <w:r>
        <w:t>Place “how” before verb</w:t>
      </w:r>
    </w:p>
    <w:p w:rsidR="00EB0BBA" w:rsidRDefault="004F4068" w:rsidP="00266F1D">
      <w:pPr>
        <w:ind w:left="720"/>
      </w:pPr>
      <w:r>
        <w:t>Many sentences don’t require verbs (such as “I am busy, she is beautiful…”</w:t>
      </w:r>
    </w:p>
    <w:p w:rsidR="0020124E" w:rsidRDefault="0020124E" w:rsidP="00266F1D">
      <w:pPr>
        <w:ind w:left="720"/>
      </w:pPr>
      <w:r>
        <w:t>Follow the “big t</w:t>
      </w:r>
      <w:r w:rsidR="009C3CAD">
        <w:t>o small” rule when stating time or location</w:t>
      </w:r>
    </w:p>
    <w:p w:rsidR="003E1B39" w:rsidRDefault="003E1B39" w:rsidP="00266F1D">
      <w:pPr>
        <w:ind w:left="720"/>
      </w:pPr>
      <w:r>
        <w:t>Actions occur in chronological order</w:t>
      </w:r>
      <w:r w:rsidR="009C3CAD">
        <w:t xml:space="preserve"> </w:t>
      </w:r>
    </w:p>
    <w:p w:rsidR="00F000B1" w:rsidRDefault="00F000B1"/>
    <w:p w:rsidR="00F669DB" w:rsidRDefault="00F669DB" w:rsidP="00F669DB">
      <w:r>
        <w:t>Listening</w:t>
      </w:r>
    </w:p>
    <w:p w:rsidR="00F669DB" w:rsidRDefault="00F669DB" w:rsidP="00F669DB">
      <w:pPr>
        <w:ind w:left="720"/>
      </w:pPr>
      <w:r>
        <w:t>Phrases: be sure to thoroughly know your vocabulary by sound</w:t>
      </w:r>
    </w:p>
    <w:p w:rsidR="00F669DB" w:rsidRDefault="00F669DB" w:rsidP="00F669DB">
      <w:pPr>
        <w:ind w:left="720"/>
      </w:pPr>
      <w:r>
        <w:t>Dialogues: understand dialogues in each lesson.  (</w:t>
      </w:r>
      <w:proofErr w:type="gramStart"/>
      <w:r>
        <w:t>to</w:t>
      </w:r>
      <w:proofErr w:type="gramEnd"/>
      <w:r>
        <w:t xml:space="preserve"> practice: go to “sound files” on my blog.)</w:t>
      </w:r>
    </w:p>
    <w:p w:rsidR="00F669DB" w:rsidRDefault="00F669DB" w:rsidP="00F669DB"/>
    <w:p w:rsidR="00F669DB" w:rsidRDefault="00F669DB" w:rsidP="00F669DB">
      <w:r>
        <w:t>Speaking</w:t>
      </w:r>
      <w:r w:rsidR="00807B47">
        <w:t xml:space="preserve"> (go to “audio files” on my blog)</w:t>
      </w:r>
    </w:p>
    <w:p w:rsidR="00F669DB" w:rsidRDefault="00F669DB" w:rsidP="00F669DB">
      <w:r>
        <w:t>Again, knowing the vocabulary and texts is essential.  Prepare to be able to talk about the following topics:</w:t>
      </w:r>
    </w:p>
    <w:p w:rsidR="00F669DB" w:rsidRDefault="00F669DB" w:rsidP="00F669DB">
      <w:pPr>
        <w:ind w:left="720"/>
      </w:pPr>
      <w:r>
        <w:t xml:space="preserve">Studying Chinese (discuss the components of studying Chinese – vocabulary, pronunciation, grammar, </w:t>
      </w:r>
      <w:proofErr w:type="gramStart"/>
      <w:r>
        <w:t>writing</w:t>
      </w:r>
      <w:proofErr w:type="gramEnd"/>
      <w:r>
        <w:t>)</w:t>
      </w:r>
    </w:p>
    <w:p w:rsidR="00F669DB" w:rsidRDefault="00F669DB" w:rsidP="00F669DB">
      <w:pPr>
        <w:ind w:left="720"/>
      </w:pPr>
      <w:r>
        <w:t>Asking/offering help in studying Chinese</w:t>
      </w:r>
    </w:p>
    <w:p w:rsidR="00F669DB" w:rsidRDefault="00F669DB" w:rsidP="00F669DB">
      <w:pPr>
        <w:ind w:left="720"/>
      </w:pPr>
      <w:r>
        <w:t>School Life (daily routine)</w:t>
      </w:r>
    </w:p>
    <w:p w:rsidR="00F669DB" w:rsidRDefault="00F669DB" w:rsidP="00F669DB">
      <w:pPr>
        <w:ind w:left="720"/>
      </w:pPr>
      <w:r>
        <w:t>Invite someone to a concert</w:t>
      </w:r>
    </w:p>
    <w:p w:rsidR="00F669DB" w:rsidRDefault="00D345EF" w:rsidP="00F669DB">
      <w:pPr>
        <w:ind w:left="720"/>
      </w:pPr>
      <w:r>
        <w:t>Shop</w:t>
      </w:r>
      <w:r w:rsidR="00F669DB">
        <w:t xml:space="preserve"> &amp; Exchange merchandise</w:t>
      </w:r>
    </w:p>
    <w:p w:rsidR="00F669DB" w:rsidRDefault="00F669DB" w:rsidP="00F669DB">
      <w:pPr>
        <w:ind w:left="720"/>
      </w:pPr>
    </w:p>
    <w:p w:rsidR="00F669DB" w:rsidRDefault="00F669DB" w:rsidP="00F669DB">
      <w:r>
        <w:t>Reading</w:t>
      </w:r>
    </w:p>
    <w:p w:rsidR="00F669DB" w:rsidRDefault="00F669DB" w:rsidP="00F669DB">
      <w:pPr>
        <w:ind w:left="720"/>
      </w:pPr>
      <w:r>
        <w:t>Be sure to be able to read (in characters) all vocabulary you’ve learned.</w:t>
      </w:r>
    </w:p>
    <w:p w:rsidR="00F669DB" w:rsidRDefault="00F669DB" w:rsidP="00F669DB">
      <w:pPr>
        <w:ind w:left="720"/>
      </w:pPr>
      <w:r>
        <w:t>Can read dialogues (in characters) without difficulty</w:t>
      </w:r>
    </w:p>
    <w:p w:rsidR="00F669DB" w:rsidRDefault="00F669DB" w:rsidP="00F669DB"/>
    <w:p w:rsidR="00F669DB" w:rsidRDefault="00F669DB" w:rsidP="00F669DB">
      <w:r>
        <w:t>Writing</w:t>
      </w:r>
    </w:p>
    <w:p w:rsidR="00F669DB" w:rsidRDefault="00F669DB" w:rsidP="00F669DB">
      <w:pPr>
        <w:ind w:left="720"/>
      </w:pPr>
      <w:r>
        <w:t>Be able to write a short paragraph in the following topics</w:t>
      </w:r>
      <w:r w:rsidR="00D345EF">
        <w:t xml:space="preserve"> (8-12</w:t>
      </w:r>
      <w:r>
        <w:t xml:space="preserve"> sentences):</w:t>
      </w:r>
    </w:p>
    <w:p w:rsidR="00F669DB" w:rsidRDefault="00D345EF" w:rsidP="00F669DB">
      <w:pPr>
        <w:ind w:left="720"/>
      </w:pPr>
      <w:r>
        <w:t>Your experience studying Chinese</w:t>
      </w:r>
    </w:p>
    <w:p w:rsidR="00D345EF" w:rsidRDefault="00D345EF" w:rsidP="00F669DB">
      <w:pPr>
        <w:ind w:left="720"/>
      </w:pPr>
      <w:r>
        <w:t>Describe a typical school day</w:t>
      </w:r>
    </w:p>
    <w:p w:rsidR="00D345EF" w:rsidRDefault="00D345EF" w:rsidP="00F669DB">
      <w:pPr>
        <w:ind w:left="720"/>
      </w:pPr>
      <w:r>
        <w:t>Describe a recent shopping experience</w:t>
      </w:r>
    </w:p>
    <w:p w:rsidR="00F669DB" w:rsidRDefault="00F669DB" w:rsidP="00F669DB"/>
    <w:p w:rsidR="00F669DB" w:rsidRDefault="00F669DB" w:rsidP="00F669DB">
      <w:r>
        <w:t>Language and Culture</w:t>
      </w:r>
    </w:p>
    <w:p w:rsidR="00DC7CDC" w:rsidRDefault="00DC7CDC" w:rsidP="00DC7CDC">
      <w:pPr>
        <w:ind w:left="720"/>
      </w:pPr>
      <w:r>
        <w:lastRenderedPageBreak/>
        <w:t>Review notes you took in class regarding word origins and Chinese culture.</w:t>
      </w:r>
    </w:p>
    <w:p w:rsidR="00F669DB" w:rsidRDefault="00DC7CDC" w:rsidP="00F669DB">
      <w:pPr>
        <w:ind w:left="720"/>
      </w:pPr>
      <w:r>
        <w:t>Review “Notes” section in lessons 7-9 (p.168-170, p. 174, p. 193 – 194, p. 217 – 218, p. 220)</w:t>
      </w:r>
    </w:p>
    <w:p w:rsidR="00697E4C" w:rsidRDefault="00697E4C" w:rsidP="00697E4C">
      <w:pPr>
        <w:pStyle w:val="ListParagraph"/>
      </w:pPr>
    </w:p>
    <w:p w:rsidR="00F91BA9" w:rsidRDefault="002C6527" w:rsidP="00F91BA9">
      <w:pPr>
        <w:pStyle w:val="ListParagraph"/>
        <w:ind w:left="0"/>
        <w:rPr>
          <w:b/>
        </w:rPr>
      </w:pPr>
      <w:r>
        <w:rPr>
          <w:b/>
        </w:rPr>
        <w:t>Lesson 7</w:t>
      </w:r>
    </w:p>
    <w:p w:rsidR="00D61664" w:rsidRDefault="00D61664" w:rsidP="00F91BA9">
      <w:pPr>
        <w:pStyle w:val="ListParagraph"/>
        <w:ind w:left="0"/>
        <w:rPr>
          <w:b/>
        </w:rPr>
      </w:pPr>
    </w:p>
    <w:p w:rsidR="00347BAE" w:rsidRDefault="00F91BA9" w:rsidP="00347BAE">
      <w:pPr>
        <w:pStyle w:val="ListParagraph"/>
        <w:numPr>
          <w:ilvl w:val="0"/>
          <w:numId w:val="4"/>
        </w:numPr>
      </w:pPr>
      <w:r>
        <w:t>Review vocabulary (two websites are especially helpful:</w:t>
      </w:r>
      <w:r w:rsidR="00347BAE" w:rsidRPr="00347BAE">
        <w:t xml:space="preserve"> </w:t>
      </w:r>
      <w:hyperlink r:id="rId6" w:history="1">
        <w:r w:rsidR="00347BAE" w:rsidRPr="00E233AB">
          <w:rPr>
            <w:rStyle w:val="Hyperlink"/>
          </w:rPr>
          <w:t>http://www.usc.edu/dept/ealc/chinese/character/index.html</w:t>
        </w:r>
      </w:hyperlink>
    </w:p>
    <w:p w:rsidR="00347BAE" w:rsidRDefault="00470C52" w:rsidP="00347BAE">
      <w:pPr>
        <w:pStyle w:val="ListParagraph"/>
        <w:ind w:left="360"/>
      </w:pPr>
      <w:hyperlink r:id="rId7" w:history="1">
        <w:r w:rsidR="00347BAE" w:rsidRPr="00E233AB">
          <w:rPr>
            <w:rStyle w:val="Hyperlink"/>
          </w:rPr>
          <w:t>http://www.yellowbridge.com/chinese/fc-options.php?deck=ic-1-1</w:t>
        </w:r>
      </w:hyperlink>
    </w:p>
    <w:p w:rsidR="00347BAE" w:rsidRDefault="00347BAE" w:rsidP="00347BAE">
      <w:pPr>
        <w:pStyle w:val="ListParagraph"/>
        <w:ind w:left="360"/>
      </w:pPr>
      <w:r>
        <w:t>(Remember to select a lesson, choose either “study” or “practice recognition”, select “traditional” then “start”)</w:t>
      </w:r>
    </w:p>
    <w:p w:rsidR="00F91BA9" w:rsidRDefault="00F91BA9" w:rsidP="00CC25EA">
      <w:pPr>
        <w:pStyle w:val="ListParagraph"/>
        <w:numPr>
          <w:ilvl w:val="0"/>
          <w:numId w:val="4"/>
        </w:numPr>
      </w:pPr>
    </w:p>
    <w:p w:rsidR="00E650D3" w:rsidRDefault="00E94DC6" w:rsidP="00CC25EA">
      <w:pPr>
        <w:pStyle w:val="ListParagraph"/>
        <w:numPr>
          <w:ilvl w:val="0"/>
          <w:numId w:val="4"/>
        </w:numPr>
      </w:pPr>
      <w:r>
        <w:t>Review dialogue 1 (page 167-168) and dialogue 2 (page 173-174</w:t>
      </w:r>
      <w:r w:rsidR="00E650D3">
        <w:t>)</w:t>
      </w:r>
    </w:p>
    <w:p w:rsidR="00E650D3" w:rsidRDefault="00E650D3" w:rsidP="005468CF">
      <w:pPr>
        <w:pStyle w:val="ListParagraph"/>
        <w:ind w:left="360"/>
      </w:pPr>
      <w:r>
        <w:t xml:space="preserve">Read out loud the dialogues.  Pay attention to your pronunciation and tones.  Do you understand the dialogues?  </w:t>
      </w:r>
    </w:p>
    <w:p w:rsidR="00E650D3" w:rsidRDefault="00E650D3" w:rsidP="005468CF">
      <w:pPr>
        <w:pStyle w:val="ListParagraph"/>
        <w:ind w:left="360"/>
      </w:pPr>
      <w:r>
        <w:t xml:space="preserve">(Be sure to read the character version of the dialogues.  If there are words you don’t recognize, that means you need to go back to re-study the vocabulary. You may also look it up in the corresponding pinyin section.  If you have trouble understanding the </w:t>
      </w:r>
      <w:r w:rsidR="00E94DC6">
        <w:t>dialogues, you may go to page 188-189</w:t>
      </w:r>
      <w:r>
        <w:t xml:space="preserve"> to </w:t>
      </w:r>
      <w:r w:rsidR="00411ED1">
        <w:t>find the English translation</w:t>
      </w:r>
      <w:r>
        <w:t>.)</w:t>
      </w:r>
    </w:p>
    <w:p w:rsidR="00E650D3" w:rsidRDefault="00E650D3" w:rsidP="00CC25EA">
      <w:pPr>
        <w:pStyle w:val="ListParagraph"/>
        <w:numPr>
          <w:ilvl w:val="0"/>
          <w:numId w:val="4"/>
        </w:numPr>
      </w:pPr>
      <w:r>
        <w:t xml:space="preserve">Grammar and Pattern Practice (pages </w:t>
      </w:r>
      <w:r w:rsidR="00E94DC6">
        <w:t>176-188</w:t>
      </w:r>
      <w:r>
        <w:t>)</w:t>
      </w:r>
    </w:p>
    <w:p w:rsidR="00E650D3" w:rsidRDefault="00E650D3" w:rsidP="005468CF">
      <w:pPr>
        <w:pStyle w:val="ListParagraph"/>
        <w:ind w:left="360"/>
      </w:pPr>
      <w:r>
        <w:t>There are explanation and examples for the following patterns:</w:t>
      </w:r>
    </w:p>
    <w:p w:rsidR="00FC3411" w:rsidRDefault="00FC3411" w:rsidP="00FC3411">
      <w:pPr>
        <w:pStyle w:val="ListParagraph"/>
        <w:ind w:left="360"/>
      </w:pPr>
      <w:r>
        <w:rPr>
          <w:rFonts w:hint="eastAsia"/>
        </w:rPr>
        <w:t>得</w:t>
      </w:r>
      <w:r>
        <w:t xml:space="preserve"> (subject + verb + object + verb + de + complement)</w:t>
      </w:r>
    </w:p>
    <w:p w:rsidR="00FC3411" w:rsidRDefault="00FC3411" w:rsidP="00FC3411">
      <w:pPr>
        <w:pStyle w:val="ListParagraph"/>
        <w:ind w:left="360"/>
      </w:pPr>
      <w:r>
        <w:rPr>
          <w:rFonts w:hint="eastAsia"/>
        </w:rPr>
        <w:t>太</w:t>
      </w:r>
      <w:r>
        <w:rPr>
          <w:rFonts w:hint="eastAsia"/>
        </w:rPr>
        <w:t>/</w:t>
      </w:r>
      <w:r>
        <w:rPr>
          <w:rFonts w:hint="eastAsia"/>
        </w:rPr>
        <w:t>真</w:t>
      </w:r>
      <w:r>
        <w:t xml:space="preserve"> (used in exclamatory sentences)</w:t>
      </w:r>
    </w:p>
    <w:p w:rsidR="00FC3411" w:rsidRDefault="00FC3411" w:rsidP="00FC3411">
      <w:pPr>
        <w:pStyle w:val="ListParagraph"/>
        <w:ind w:left="360"/>
      </w:pPr>
      <w:r>
        <w:rPr>
          <w:rFonts w:hint="eastAsia"/>
        </w:rPr>
        <w:t>就</w:t>
      </w:r>
      <w:r>
        <w:rPr>
          <w:rFonts w:hint="eastAsia"/>
        </w:rPr>
        <w:t>/</w:t>
      </w:r>
      <w:r>
        <w:rPr>
          <w:rFonts w:hint="eastAsia"/>
        </w:rPr>
        <w:t>才</w:t>
      </w:r>
      <w:r>
        <w:t xml:space="preserve"> (adverbs, used before a verb.  “</w:t>
      </w:r>
      <w:proofErr w:type="spellStart"/>
      <w:proofErr w:type="gramStart"/>
      <w:r>
        <w:t>jiu</w:t>
      </w:r>
      <w:proofErr w:type="spellEnd"/>
      <w:proofErr w:type="gramEnd"/>
      <w:r>
        <w:t>” suggests the earliness of an action, “</w:t>
      </w:r>
      <w:proofErr w:type="spellStart"/>
      <w:r>
        <w:t>cai</w:t>
      </w:r>
      <w:proofErr w:type="spellEnd"/>
      <w:r>
        <w:t>” suggests the tardiness of an action)</w:t>
      </w:r>
    </w:p>
    <w:p w:rsidR="00FC3411" w:rsidRDefault="00FC3411" w:rsidP="00FC3411">
      <w:pPr>
        <w:pStyle w:val="ListParagraph"/>
        <w:ind w:left="360"/>
      </w:pPr>
      <w:r>
        <w:rPr>
          <w:rFonts w:hint="eastAsia"/>
        </w:rPr>
        <w:t>第一</w:t>
      </w:r>
      <w:r>
        <w:t>(ordinal numbers)</w:t>
      </w:r>
    </w:p>
    <w:p w:rsidR="00FC3411" w:rsidRDefault="00FC3411" w:rsidP="00FC3411">
      <w:pPr>
        <w:pStyle w:val="ListParagraph"/>
        <w:ind w:left="360"/>
      </w:pPr>
      <w:r>
        <w:rPr>
          <w:rFonts w:hint="eastAsia"/>
        </w:rPr>
        <w:t>有（一）點兒</w:t>
      </w:r>
      <w:r>
        <w:rPr>
          <w:rFonts w:hint="eastAsia"/>
        </w:rPr>
        <w:t xml:space="preserve"> </w:t>
      </w:r>
      <w:r>
        <w:t>(precedes adjectives of verbs)</w:t>
      </w:r>
    </w:p>
    <w:p w:rsidR="00FC3411" w:rsidRDefault="00FC3411" w:rsidP="00FC3411">
      <w:pPr>
        <w:pStyle w:val="ListParagraph"/>
        <w:ind w:left="360"/>
      </w:pPr>
      <w:r>
        <w:rPr>
          <w:rFonts w:hint="eastAsia"/>
        </w:rPr>
        <w:t>一點兒</w:t>
      </w:r>
      <w:r>
        <w:t xml:space="preserve"> (precedes nouns)</w:t>
      </w:r>
    </w:p>
    <w:p w:rsidR="00FC3411" w:rsidRDefault="00FC3411" w:rsidP="00FC3411">
      <w:pPr>
        <w:pStyle w:val="ListParagraph"/>
        <w:ind w:left="360"/>
      </w:pPr>
      <w:r>
        <w:rPr>
          <w:rFonts w:hint="eastAsia"/>
        </w:rPr>
        <w:t>怎麼</w:t>
      </w:r>
      <w:r>
        <w:t>(how come, an interrogative adverb)</w:t>
      </w:r>
    </w:p>
    <w:p w:rsidR="00201D52" w:rsidRDefault="00411ED1" w:rsidP="00411ED1">
      <w:pPr>
        <w:pStyle w:val="ListParagraph"/>
        <w:numPr>
          <w:ilvl w:val="0"/>
          <w:numId w:val="5"/>
        </w:numPr>
      </w:pPr>
      <w:r>
        <w:t>Go</w:t>
      </w:r>
      <w:r w:rsidR="00201D52">
        <w:t xml:space="preserve"> over workbook questions, especially those you had mistakes.</w:t>
      </w:r>
    </w:p>
    <w:p w:rsidR="00201D52" w:rsidRDefault="00201D52" w:rsidP="005468CF">
      <w:pPr>
        <w:pStyle w:val="ListParagraph"/>
        <w:ind w:left="360"/>
      </w:pPr>
    </w:p>
    <w:p w:rsidR="00D61664" w:rsidRDefault="00D61664" w:rsidP="00AB3D2D">
      <w:pPr>
        <w:pStyle w:val="ListParagraph"/>
        <w:ind w:left="0"/>
        <w:rPr>
          <w:b/>
        </w:rPr>
      </w:pPr>
    </w:p>
    <w:p w:rsidR="00AB3D2D" w:rsidRDefault="00AB3D2D" w:rsidP="00AB3D2D">
      <w:pPr>
        <w:pStyle w:val="ListParagraph"/>
        <w:ind w:left="0"/>
        <w:rPr>
          <w:b/>
        </w:rPr>
      </w:pPr>
      <w:r>
        <w:rPr>
          <w:b/>
        </w:rPr>
        <w:t xml:space="preserve">Lesson </w:t>
      </w:r>
      <w:r w:rsidR="002C6527">
        <w:rPr>
          <w:b/>
        </w:rPr>
        <w:t>8</w:t>
      </w:r>
    </w:p>
    <w:p w:rsidR="00D61664" w:rsidRPr="00AB3D2D" w:rsidRDefault="00D61664" w:rsidP="00AB3D2D">
      <w:pPr>
        <w:pStyle w:val="ListParagraph"/>
        <w:ind w:left="0"/>
        <w:rPr>
          <w:b/>
        </w:rPr>
      </w:pPr>
    </w:p>
    <w:p w:rsidR="00AB3D2D" w:rsidRDefault="00AB3D2D" w:rsidP="00347BAE">
      <w:pPr>
        <w:pStyle w:val="ListParagraph"/>
        <w:numPr>
          <w:ilvl w:val="0"/>
          <w:numId w:val="4"/>
        </w:numPr>
      </w:pPr>
      <w:r>
        <w:t xml:space="preserve">Review vocabulary </w:t>
      </w:r>
    </w:p>
    <w:p w:rsidR="00AB3D2D" w:rsidRDefault="00096E61" w:rsidP="00AB3D2D">
      <w:pPr>
        <w:pStyle w:val="ListParagraph"/>
        <w:numPr>
          <w:ilvl w:val="0"/>
          <w:numId w:val="4"/>
        </w:numPr>
      </w:pPr>
      <w:r>
        <w:t>Review narrative 1 (page 193) and letter 2 (page 197</w:t>
      </w:r>
      <w:r w:rsidR="00AB3D2D">
        <w:t>)</w:t>
      </w:r>
    </w:p>
    <w:p w:rsidR="00AB3D2D" w:rsidRDefault="00AB3D2D" w:rsidP="00AB3D2D">
      <w:pPr>
        <w:pStyle w:val="ListParagraph"/>
        <w:ind w:left="360"/>
      </w:pPr>
      <w:r>
        <w:t xml:space="preserve">Read out loud the </w:t>
      </w:r>
      <w:r w:rsidR="00A94738">
        <w:t>narratives</w:t>
      </w:r>
      <w:r>
        <w:t xml:space="preserve">.  Pay attention to your pronunciation and tones.  Do you understand the dialogues?  </w:t>
      </w:r>
    </w:p>
    <w:p w:rsidR="00AB3D2D" w:rsidRDefault="00AB3D2D" w:rsidP="00AB3D2D">
      <w:pPr>
        <w:pStyle w:val="ListParagraph"/>
        <w:ind w:left="360"/>
      </w:pPr>
      <w:r>
        <w:lastRenderedPageBreak/>
        <w:t xml:space="preserve">(Be sure to read the character version.  If there are words you don’t recognize, that means you need to go back to re-study the vocabulary. You may also look it up in the corresponding pinyin section.  If you have trouble understanding the </w:t>
      </w:r>
      <w:r w:rsidR="00A94738">
        <w:t>narratives, you may go to page 212-213</w:t>
      </w:r>
      <w:r>
        <w:t xml:space="preserve"> to find the Englis</w:t>
      </w:r>
      <w:r w:rsidR="00411ED1">
        <w:t>h translation</w:t>
      </w:r>
      <w:r>
        <w:t>.)</w:t>
      </w:r>
    </w:p>
    <w:p w:rsidR="00D61664" w:rsidRDefault="00D61664" w:rsidP="00AB3D2D">
      <w:pPr>
        <w:pStyle w:val="ListParagraph"/>
        <w:ind w:left="360"/>
      </w:pPr>
    </w:p>
    <w:p w:rsidR="00AB3D2D" w:rsidRDefault="00AB3D2D" w:rsidP="00AB3D2D">
      <w:pPr>
        <w:pStyle w:val="ListParagraph"/>
        <w:numPr>
          <w:ilvl w:val="0"/>
          <w:numId w:val="4"/>
        </w:numPr>
      </w:pPr>
      <w:r>
        <w:t>Grammar and</w:t>
      </w:r>
      <w:r w:rsidR="007E59FD">
        <w:t xml:space="preserve"> Pattern Practice (pages 198-212</w:t>
      </w:r>
      <w:r>
        <w:t>)</w:t>
      </w:r>
    </w:p>
    <w:p w:rsidR="00AB3D2D" w:rsidRDefault="00AB3D2D" w:rsidP="00AB3D2D">
      <w:pPr>
        <w:pStyle w:val="ListParagraph"/>
        <w:ind w:left="360"/>
      </w:pPr>
      <w:r>
        <w:t>There are explanation and examples for the following patterns:</w:t>
      </w:r>
    </w:p>
    <w:p w:rsidR="00731B3A" w:rsidRDefault="00731B3A" w:rsidP="00AB3D2D">
      <w:pPr>
        <w:pStyle w:val="ListParagraph"/>
        <w:ind w:left="360"/>
      </w:pPr>
      <w:r>
        <w:t>The position of Time-When expressions</w:t>
      </w:r>
    </w:p>
    <w:p w:rsidR="00731B3A" w:rsidRDefault="00731B3A" w:rsidP="00AB3D2D">
      <w:pPr>
        <w:pStyle w:val="ListParagraph"/>
        <w:ind w:left="360"/>
      </w:pPr>
      <w:r>
        <w:rPr>
          <w:rFonts w:hint="eastAsia"/>
        </w:rPr>
        <w:t>就</w:t>
      </w:r>
      <w:r>
        <w:t xml:space="preserve"> (adverb, connecting two verb phrases, indicating the 2</w:t>
      </w:r>
      <w:r w:rsidRPr="00731B3A">
        <w:rPr>
          <w:vertAlign w:val="superscript"/>
        </w:rPr>
        <w:t>nd</w:t>
      </w:r>
      <w:r>
        <w:t xml:space="preserve"> action happens as soon as the first one is completed)</w:t>
      </w:r>
    </w:p>
    <w:p w:rsidR="00731B3A" w:rsidRDefault="00731B3A" w:rsidP="00AB3D2D">
      <w:pPr>
        <w:pStyle w:val="ListParagraph"/>
        <w:ind w:left="360"/>
      </w:pPr>
      <w:r>
        <w:rPr>
          <w:rFonts w:hint="eastAsia"/>
        </w:rPr>
        <w:t>一邊。。一邊。。</w:t>
      </w:r>
      <w:r>
        <w:t>(</w:t>
      </w:r>
      <w:proofErr w:type="gramStart"/>
      <w:r>
        <w:t>two</w:t>
      </w:r>
      <w:proofErr w:type="gramEnd"/>
      <w:r>
        <w:t xml:space="preserve"> actions happen simultaneously, usually what started earlier goes on first)</w:t>
      </w:r>
    </w:p>
    <w:p w:rsidR="00731B3A" w:rsidRDefault="00731B3A" w:rsidP="00AB3D2D">
      <w:pPr>
        <w:pStyle w:val="ListParagraph"/>
        <w:ind w:left="360"/>
      </w:pPr>
      <w:r>
        <w:t>Serial verbs/serial phrases (subject + verb1 + object1 + verb2 + object2)</w:t>
      </w:r>
    </w:p>
    <w:p w:rsidR="00731B3A" w:rsidRDefault="00731B3A" w:rsidP="00AB3D2D">
      <w:pPr>
        <w:pStyle w:val="ListParagraph"/>
        <w:ind w:left="360"/>
      </w:pPr>
      <w:r>
        <w:t>Double objects (subject + verb + indirect object + direct object)</w:t>
      </w:r>
    </w:p>
    <w:p w:rsidR="003E1B39" w:rsidRDefault="003E1B39" w:rsidP="00AB3D2D">
      <w:pPr>
        <w:pStyle w:val="ListParagraph"/>
        <w:ind w:left="360"/>
        <w:rPr>
          <w:lang w:eastAsia="zh-TW"/>
        </w:rPr>
      </w:pPr>
      <w:r>
        <w:rPr>
          <w:rFonts w:hint="eastAsia"/>
          <w:lang w:eastAsia="zh-TW"/>
        </w:rPr>
        <w:t>以前，以後</w:t>
      </w:r>
    </w:p>
    <w:p w:rsidR="00731B3A" w:rsidRDefault="007A3710" w:rsidP="00AB3D2D">
      <w:pPr>
        <w:pStyle w:val="ListParagraph"/>
        <w:ind w:left="360"/>
      </w:pPr>
      <w:r>
        <w:rPr>
          <w:lang w:eastAsia="zh-TW"/>
        </w:rPr>
        <w:t xml:space="preserve">V1 </w:t>
      </w:r>
      <w:r w:rsidR="00731B3A">
        <w:rPr>
          <w:rFonts w:hint="eastAsia"/>
          <w:lang w:eastAsia="zh-TW"/>
        </w:rPr>
        <w:t>的時候。。正在。</w:t>
      </w:r>
      <w:r>
        <w:rPr>
          <w:lang w:eastAsia="zh-TW"/>
        </w:rPr>
        <w:t>V2</w:t>
      </w:r>
      <w:r w:rsidR="00731B3A">
        <w:rPr>
          <w:rFonts w:hint="eastAsia"/>
          <w:lang w:eastAsia="zh-TW"/>
        </w:rPr>
        <w:t>。</w:t>
      </w:r>
      <w:r w:rsidR="00731B3A">
        <w:t>(</w:t>
      </w:r>
      <w:proofErr w:type="gramStart"/>
      <w:r w:rsidR="00731B3A">
        <w:t>two</w:t>
      </w:r>
      <w:proofErr w:type="gramEnd"/>
      <w:r w:rsidR="00731B3A">
        <w:t xml:space="preserve"> actions</w:t>
      </w:r>
      <w:r w:rsidR="00A168D8">
        <w:t>, one action happens</w:t>
      </w:r>
      <w:r>
        <w:t>- V1-</w:t>
      </w:r>
      <w:r w:rsidR="00A168D8">
        <w:t xml:space="preserve"> in the middle of the other action</w:t>
      </w:r>
      <w:r>
        <w:t xml:space="preserve"> V2</w:t>
      </w:r>
      <w:r w:rsidR="00A168D8">
        <w:t>)</w:t>
      </w:r>
    </w:p>
    <w:p w:rsidR="00731B3A" w:rsidRDefault="00731B3A" w:rsidP="00AB3D2D">
      <w:pPr>
        <w:pStyle w:val="ListParagraph"/>
        <w:ind w:left="360"/>
      </w:pPr>
      <w:r>
        <w:rPr>
          <w:rFonts w:hint="eastAsia"/>
        </w:rPr>
        <w:t>除了。。以外，還。。</w:t>
      </w:r>
      <w:r w:rsidR="00A168D8">
        <w:t>(</w:t>
      </w:r>
      <w:proofErr w:type="gramStart"/>
      <w:r w:rsidR="00A168D8">
        <w:t>in</w:t>
      </w:r>
      <w:proofErr w:type="gramEnd"/>
      <w:r w:rsidR="00A168D8">
        <w:t xml:space="preserve"> addition to.., also…)</w:t>
      </w:r>
    </w:p>
    <w:p w:rsidR="00731B3A" w:rsidRDefault="00731B3A" w:rsidP="00AB3D2D">
      <w:pPr>
        <w:pStyle w:val="ListParagraph"/>
        <w:ind w:left="360"/>
      </w:pPr>
      <w:r>
        <w:rPr>
          <w:rFonts w:hint="eastAsia"/>
        </w:rPr>
        <w:t>能</w:t>
      </w:r>
      <w:r>
        <w:rPr>
          <w:rFonts w:hint="eastAsia"/>
        </w:rPr>
        <w:t>/</w:t>
      </w:r>
      <w:r>
        <w:rPr>
          <w:rFonts w:hint="eastAsia"/>
        </w:rPr>
        <w:t>會</w:t>
      </w:r>
      <w:r w:rsidR="00A168D8">
        <w:t xml:space="preserve"> </w:t>
      </w:r>
    </w:p>
    <w:p w:rsidR="00731B3A" w:rsidRDefault="00731B3A" w:rsidP="00AB3D2D">
      <w:pPr>
        <w:pStyle w:val="ListParagraph"/>
        <w:ind w:left="360"/>
      </w:pPr>
      <w:r>
        <w:rPr>
          <w:rFonts w:hint="eastAsia"/>
        </w:rPr>
        <w:t>用</w:t>
      </w:r>
      <w:r>
        <w:t>(by means of, “</w:t>
      </w:r>
      <w:proofErr w:type="spellStart"/>
      <w:r>
        <w:t>yong</w:t>
      </w:r>
      <w:proofErr w:type="spellEnd"/>
      <w:r>
        <w:t>” + object + verb + object)</w:t>
      </w:r>
    </w:p>
    <w:p w:rsidR="00D61664" w:rsidRPr="00731B3A" w:rsidRDefault="00D61664" w:rsidP="00AB3D2D">
      <w:pPr>
        <w:pStyle w:val="ListParagraph"/>
        <w:ind w:left="360"/>
      </w:pPr>
    </w:p>
    <w:p w:rsidR="00411ED1" w:rsidRDefault="00411ED1" w:rsidP="00411ED1">
      <w:pPr>
        <w:pStyle w:val="ListParagraph"/>
        <w:numPr>
          <w:ilvl w:val="0"/>
          <w:numId w:val="5"/>
        </w:numPr>
      </w:pPr>
      <w:r>
        <w:t>Go over workbook questions, especially those you had mistakes.</w:t>
      </w:r>
    </w:p>
    <w:p w:rsidR="00D61664" w:rsidRDefault="00D61664" w:rsidP="00221B43"/>
    <w:p w:rsidR="00D61664" w:rsidRDefault="00D61664" w:rsidP="00AB3D2D">
      <w:pPr>
        <w:pStyle w:val="ListParagraph"/>
        <w:ind w:left="360"/>
      </w:pPr>
    </w:p>
    <w:p w:rsidR="00AB3D2D" w:rsidRDefault="00AB3D2D" w:rsidP="00AB3D2D">
      <w:pPr>
        <w:pStyle w:val="ListParagraph"/>
        <w:ind w:left="0"/>
        <w:rPr>
          <w:b/>
        </w:rPr>
      </w:pPr>
      <w:r>
        <w:rPr>
          <w:b/>
        </w:rPr>
        <w:t xml:space="preserve">Lesson </w:t>
      </w:r>
      <w:r w:rsidR="002C6527">
        <w:rPr>
          <w:b/>
        </w:rPr>
        <w:t>9</w:t>
      </w:r>
    </w:p>
    <w:p w:rsidR="00D61664" w:rsidRPr="00AB3D2D" w:rsidRDefault="00D61664" w:rsidP="00AB3D2D">
      <w:pPr>
        <w:pStyle w:val="ListParagraph"/>
        <w:ind w:left="0"/>
        <w:rPr>
          <w:b/>
        </w:rPr>
      </w:pPr>
    </w:p>
    <w:p w:rsidR="00AB3D2D" w:rsidRDefault="00AB3D2D" w:rsidP="00347BAE">
      <w:pPr>
        <w:pStyle w:val="ListParagraph"/>
        <w:numPr>
          <w:ilvl w:val="0"/>
          <w:numId w:val="4"/>
        </w:numPr>
      </w:pPr>
      <w:r>
        <w:t xml:space="preserve">Review </w:t>
      </w:r>
      <w:r w:rsidR="00347BAE">
        <w:t>vocabulary</w:t>
      </w:r>
    </w:p>
    <w:p w:rsidR="00AB3D2D" w:rsidRDefault="00D34178" w:rsidP="00AB3D2D">
      <w:pPr>
        <w:pStyle w:val="ListParagraph"/>
        <w:numPr>
          <w:ilvl w:val="0"/>
          <w:numId w:val="4"/>
        </w:numPr>
      </w:pPr>
      <w:r>
        <w:t xml:space="preserve">Review dialogue 1 (page </w:t>
      </w:r>
      <w:r w:rsidR="00EB42F4">
        <w:t>216-217</w:t>
      </w:r>
      <w:r>
        <w:t xml:space="preserve">) and dialogue 2 (page </w:t>
      </w:r>
      <w:r w:rsidR="00EB42F4">
        <w:t>220</w:t>
      </w:r>
      <w:r w:rsidR="00AB3D2D">
        <w:t>)</w:t>
      </w:r>
    </w:p>
    <w:p w:rsidR="00AB3D2D" w:rsidRDefault="00AB3D2D" w:rsidP="00AB3D2D">
      <w:pPr>
        <w:pStyle w:val="ListParagraph"/>
        <w:ind w:left="360"/>
      </w:pPr>
      <w:r>
        <w:t xml:space="preserve">Read out loud the dialogues.  Pay attention to your pronunciation and tones.  Do you understand the dialogues?  </w:t>
      </w:r>
    </w:p>
    <w:p w:rsidR="00AB3D2D" w:rsidRDefault="00AB3D2D" w:rsidP="00AB3D2D">
      <w:pPr>
        <w:pStyle w:val="ListParagraph"/>
        <w:ind w:left="360"/>
      </w:pPr>
      <w:r>
        <w:t xml:space="preserve">(Be sure to read the character version of the dialogues.  If there are words you don’t recognize, that means you need to go back to re-study the vocabulary. You may also look it up in the corresponding pinyin section.  If you have trouble understanding the </w:t>
      </w:r>
      <w:r w:rsidR="00D34178">
        <w:t>dial</w:t>
      </w:r>
      <w:r w:rsidR="00EB42F4">
        <w:t>ogues, you may go to pages 233-234</w:t>
      </w:r>
      <w:r>
        <w:t xml:space="preserve"> </w:t>
      </w:r>
      <w:r w:rsidR="00D34178">
        <w:t>to find the English translation</w:t>
      </w:r>
      <w:r>
        <w:t>.)</w:t>
      </w:r>
    </w:p>
    <w:p w:rsidR="00D61664" w:rsidRDefault="00D61664" w:rsidP="00AB3D2D">
      <w:pPr>
        <w:pStyle w:val="ListParagraph"/>
        <w:ind w:left="360"/>
      </w:pPr>
    </w:p>
    <w:p w:rsidR="00AB3D2D" w:rsidRDefault="00AB3D2D" w:rsidP="00AB3D2D">
      <w:pPr>
        <w:pStyle w:val="ListParagraph"/>
        <w:numPr>
          <w:ilvl w:val="0"/>
          <w:numId w:val="4"/>
        </w:numPr>
      </w:pPr>
      <w:r>
        <w:t>Grammar and</w:t>
      </w:r>
      <w:r w:rsidR="003D5F98">
        <w:t xml:space="preserve"> Pattern Practice (</w:t>
      </w:r>
      <w:r w:rsidR="003D55EC">
        <w:t>pages 223-233</w:t>
      </w:r>
      <w:r>
        <w:t>)</w:t>
      </w:r>
    </w:p>
    <w:p w:rsidR="00AB3D2D" w:rsidRDefault="00AB3D2D" w:rsidP="00AB3D2D">
      <w:pPr>
        <w:pStyle w:val="ListParagraph"/>
        <w:ind w:left="360"/>
      </w:pPr>
      <w:r>
        <w:t>There are explanation and examples for the following patterns:</w:t>
      </w:r>
    </w:p>
    <w:p w:rsidR="00C95585" w:rsidRDefault="00C95585" w:rsidP="00AB3D2D">
      <w:pPr>
        <w:pStyle w:val="ListParagraph"/>
        <w:ind w:left="360"/>
      </w:pPr>
      <w:r>
        <w:rPr>
          <w:rFonts w:hint="eastAsia"/>
        </w:rPr>
        <w:t>要</w:t>
      </w:r>
      <w:r w:rsidR="00B87DD5">
        <w:rPr>
          <w:rFonts w:hint="eastAsia"/>
        </w:rPr>
        <w:t>/</w:t>
      </w:r>
      <w:r w:rsidR="00B87DD5">
        <w:rPr>
          <w:rFonts w:hint="eastAsia"/>
        </w:rPr>
        <w:t>不想</w:t>
      </w:r>
      <w:r w:rsidR="00B87DD5">
        <w:t xml:space="preserve"> (auxiliary verb, to desire to do something)</w:t>
      </w:r>
    </w:p>
    <w:p w:rsidR="00351FC5" w:rsidRDefault="00351FC5" w:rsidP="00AB3D2D">
      <w:pPr>
        <w:pStyle w:val="ListParagraph"/>
        <w:ind w:left="360"/>
      </w:pPr>
      <w:r>
        <w:rPr>
          <w:rFonts w:hint="eastAsia"/>
        </w:rPr>
        <w:t>想</w:t>
      </w:r>
      <w:r>
        <w:t>(to want to, to feel like, would like to)</w:t>
      </w:r>
    </w:p>
    <w:p w:rsidR="00B87DD5" w:rsidRDefault="00B87DD5" w:rsidP="00AB3D2D">
      <w:pPr>
        <w:pStyle w:val="ListParagraph"/>
        <w:ind w:left="360"/>
      </w:pPr>
      <w:r>
        <w:lastRenderedPageBreak/>
        <w:t>Measure words</w:t>
      </w:r>
    </w:p>
    <w:p w:rsidR="00B87DD5" w:rsidRDefault="00B87DD5" w:rsidP="00AB3D2D">
      <w:pPr>
        <w:pStyle w:val="ListParagraph"/>
        <w:ind w:left="360"/>
      </w:pPr>
      <w:r>
        <w:rPr>
          <w:rFonts w:hint="eastAsia"/>
        </w:rPr>
        <w:t>的</w:t>
      </w:r>
      <w:r>
        <w:t>Structure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="00351FC5">
        <w:t>a “noun/pronoun/</w:t>
      </w:r>
      <w:proofErr w:type="spellStart"/>
      <w:r w:rsidR="00351FC5">
        <w:t>adj</w:t>
      </w:r>
      <w:proofErr w:type="spellEnd"/>
      <w:r w:rsidR="00351FC5">
        <w:t xml:space="preserve"> + de” is equivalent to a noun</w:t>
      </w:r>
      <w:r w:rsidR="00351FC5">
        <w:rPr>
          <w:rFonts w:hint="eastAsia"/>
        </w:rPr>
        <w:t>）</w:t>
      </w:r>
    </w:p>
    <w:p w:rsidR="00351FC5" w:rsidRDefault="00351FC5" w:rsidP="00AB3D2D">
      <w:pPr>
        <w:pStyle w:val="ListParagraph"/>
        <w:ind w:left="360"/>
      </w:pPr>
      <w:r>
        <w:rPr>
          <w:rFonts w:hint="eastAsia"/>
        </w:rPr>
        <w:t>多大</w:t>
      </w:r>
      <w:r>
        <w:rPr>
          <w:rFonts w:hint="eastAsia"/>
        </w:rPr>
        <w:t>/</w:t>
      </w:r>
      <w:r>
        <w:rPr>
          <w:rFonts w:hint="eastAsia"/>
        </w:rPr>
        <w:t>多高</w:t>
      </w:r>
      <w:r>
        <w:rPr>
          <w:rFonts w:hint="eastAsia"/>
        </w:rPr>
        <w:t>/</w:t>
      </w:r>
      <w:r>
        <w:rPr>
          <w:rFonts w:hint="eastAsia"/>
        </w:rPr>
        <w:t>多貴</w:t>
      </w:r>
    </w:p>
    <w:p w:rsidR="00351FC5" w:rsidRDefault="00351FC5" w:rsidP="00AB3D2D">
      <w:pPr>
        <w:pStyle w:val="ListParagraph"/>
        <w:ind w:left="360"/>
      </w:pPr>
      <w:r>
        <w:t>Amount of money</w:t>
      </w:r>
    </w:p>
    <w:p w:rsidR="00351FC5" w:rsidRDefault="00351FC5" w:rsidP="00AB3D2D">
      <w:pPr>
        <w:pStyle w:val="ListParagraph"/>
        <w:ind w:left="360"/>
      </w:pPr>
      <w:r>
        <w:rPr>
          <w:rFonts w:hint="eastAsia"/>
        </w:rPr>
        <w:t>跟</w:t>
      </w:r>
      <w:r>
        <w:rPr>
          <w:rFonts w:hint="eastAsia"/>
        </w:rPr>
        <w:t>/</w:t>
      </w:r>
      <w:r>
        <w:rPr>
          <w:rFonts w:hint="eastAsia"/>
        </w:rPr>
        <w:t>和。。（不）一樣</w:t>
      </w:r>
      <w:r>
        <w:t xml:space="preserve"> (adjective)</w:t>
      </w:r>
    </w:p>
    <w:p w:rsidR="00351FC5" w:rsidRDefault="00351FC5" w:rsidP="00AB3D2D">
      <w:pPr>
        <w:pStyle w:val="ListParagraph"/>
        <w:ind w:left="360"/>
      </w:pPr>
      <w:r>
        <w:rPr>
          <w:rFonts w:hint="eastAsia"/>
        </w:rPr>
        <w:t>雖然。。，可是</w:t>
      </w:r>
      <w:r>
        <w:rPr>
          <w:rFonts w:hint="eastAsia"/>
        </w:rPr>
        <w:t>/</w:t>
      </w:r>
      <w:r>
        <w:rPr>
          <w:rFonts w:hint="eastAsia"/>
        </w:rPr>
        <w:t>但是</w:t>
      </w:r>
    </w:p>
    <w:p w:rsidR="00D61664" w:rsidRDefault="00D61664" w:rsidP="00AB3D2D">
      <w:pPr>
        <w:pStyle w:val="ListParagraph"/>
        <w:ind w:left="360"/>
      </w:pPr>
    </w:p>
    <w:p w:rsidR="000B59A9" w:rsidRDefault="001E7F39" w:rsidP="000B59A9">
      <w:pPr>
        <w:pStyle w:val="ListParagraph"/>
        <w:numPr>
          <w:ilvl w:val="0"/>
          <w:numId w:val="4"/>
        </w:numPr>
      </w:pPr>
      <w:r>
        <w:t xml:space="preserve">Heteronym (same word, different pronunciation, different meaning) </w:t>
      </w:r>
      <w:r>
        <w:rPr>
          <w:rFonts w:hint="eastAsia"/>
        </w:rPr>
        <w:t>快樂</w:t>
      </w:r>
      <w:r>
        <w:rPr>
          <w:rFonts w:hint="eastAsia"/>
        </w:rPr>
        <w:t>/</w:t>
      </w:r>
      <w:r>
        <w:rPr>
          <w:rFonts w:hint="eastAsia"/>
        </w:rPr>
        <w:t>音樂，睡覺</w:t>
      </w:r>
      <w:r>
        <w:rPr>
          <w:rFonts w:hint="eastAsia"/>
        </w:rPr>
        <w:t>/</w:t>
      </w:r>
      <w:r>
        <w:rPr>
          <w:rFonts w:hint="eastAsia"/>
        </w:rPr>
        <w:t>覺得</w:t>
      </w:r>
    </w:p>
    <w:p w:rsidR="00D61664" w:rsidRDefault="00D61664" w:rsidP="00D61664">
      <w:pPr>
        <w:pStyle w:val="ListParagraph"/>
        <w:ind w:left="360"/>
      </w:pPr>
    </w:p>
    <w:p w:rsidR="00411ED1" w:rsidRDefault="00411ED1" w:rsidP="00411ED1">
      <w:pPr>
        <w:pStyle w:val="ListParagraph"/>
        <w:numPr>
          <w:ilvl w:val="0"/>
          <w:numId w:val="5"/>
        </w:numPr>
      </w:pPr>
      <w:r>
        <w:t>Go over workbook questions, especially those you had mistakes.</w:t>
      </w:r>
    </w:p>
    <w:p w:rsidR="001F1957" w:rsidRDefault="001F1957" w:rsidP="001F1957"/>
    <w:p w:rsidR="001F1957" w:rsidRDefault="001F1957" w:rsidP="001F1957">
      <w:r>
        <w:t>Patterns:</w:t>
      </w:r>
    </w:p>
    <w:p w:rsidR="001F1957" w:rsidRDefault="001F1957" w:rsidP="001F1957"/>
    <w:tbl>
      <w:tblPr>
        <w:tblStyle w:val="TableGrid"/>
        <w:tblW w:w="0" w:type="auto"/>
        <w:tblLook w:val="04A0"/>
      </w:tblPr>
      <w:tblGrid>
        <w:gridCol w:w="738"/>
        <w:gridCol w:w="4230"/>
        <w:gridCol w:w="4608"/>
      </w:tblGrid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L9</w:t>
            </w:r>
          </w:p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</w:rPr>
            </w:pPr>
            <w:r w:rsidRPr="006C5614">
              <w:rPr>
                <w:rFonts w:ascii="和平楷書" w:eastAsia="和平楷書" w:hint="eastAsia"/>
              </w:rPr>
              <w:t>要 is going to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</w:rPr>
            </w:pPr>
            <w:r w:rsidRPr="006C5614">
              <w:rPr>
                <w:rFonts w:ascii="和平楷書" w:eastAsia="和平楷書" w:hint="eastAsia"/>
              </w:rPr>
              <w:t>Measure words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</w:rPr>
            </w:pPr>
            <w:r w:rsidRPr="006C5614">
              <w:rPr>
                <w:rFonts w:ascii="和平楷書" w:eastAsia="和平楷書" w:hint="eastAsia"/>
              </w:rPr>
              <w:t>的 structure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</w:rPr>
            </w:pPr>
            <w:r w:rsidRPr="006C5614">
              <w:rPr>
                <w:rFonts w:ascii="和平楷書" w:eastAsia="和平楷書" w:hint="eastAsia"/>
              </w:rPr>
              <w:t>多 as interrogative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</w:rPr>
            </w:pPr>
            <w:r w:rsidRPr="006C5614">
              <w:rPr>
                <w:rFonts w:ascii="和平楷書" w:eastAsia="和平楷書" w:hint="eastAsia"/>
              </w:rPr>
              <w:t>Amounts of money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</w:rPr>
            </w:pPr>
            <w:r w:rsidRPr="006C5614">
              <w:rPr>
                <w:rFonts w:ascii="和平楷書" w:eastAsia="和平楷書" w:hint="eastAsia"/>
              </w:rPr>
              <w:t>跟/和。。（不）一樣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  <w:lang w:eastAsia="zh-TW"/>
              </w:rPr>
            </w:pPr>
            <w:r w:rsidRPr="006C5614">
              <w:rPr>
                <w:rFonts w:ascii="和平楷書" w:eastAsia="和平楷書" w:hint="eastAsia"/>
                <w:lang w:eastAsia="zh-TW"/>
              </w:rPr>
              <w:t>雖然。。可是/但是。。</w:t>
            </w:r>
          </w:p>
        </w:tc>
        <w:tc>
          <w:tcPr>
            <w:tcW w:w="460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</w:tr>
      <w:tr w:rsidR="001F1957" w:rsidTr="003802C9">
        <w:tc>
          <w:tcPr>
            <w:tcW w:w="73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  <w:tc>
          <w:tcPr>
            <w:tcW w:w="4230" w:type="dxa"/>
          </w:tcPr>
          <w:p w:rsidR="001F1957" w:rsidRPr="006C5614" w:rsidRDefault="001F1957" w:rsidP="001F195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和平楷書" w:eastAsia="和平楷書"/>
              </w:rPr>
            </w:pPr>
            <w:r w:rsidRPr="006C5614">
              <w:rPr>
                <w:rFonts w:ascii="和平楷書" w:eastAsia="和平楷書" w:hint="eastAsia"/>
              </w:rPr>
              <w:t>想</w:t>
            </w:r>
          </w:p>
        </w:tc>
        <w:tc>
          <w:tcPr>
            <w:tcW w:w="4608" w:type="dxa"/>
          </w:tcPr>
          <w:p w:rsidR="001F1957" w:rsidRDefault="001F1957" w:rsidP="003802C9"/>
        </w:tc>
      </w:tr>
    </w:tbl>
    <w:p w:rsidR="001F1957" w:rsidRDefault="001F1957" w:rsidP="001F1957"/>
    <w:p w:rsidR="001F1957" w:rsidRDefault="001F1957" w:rsidP="001F1957"/>
    <w:p w:rsidR="001F1957" w:rsidRDefault="001F1957" w:rsidP="001F1957">
      <w:r>
        <w:t>Patterns</w:t>
      </w:r>
    </w:p>
    <w:tbl>
      <w:tblPr>
        <w:tblStyle w:val="TableGrid"/>
        <w:tblW w:w="0" w:type="auto"/>
        <w:tblLook w:val="04A0"/>
      </w:tblPr>
      <w:tblGrid>
        <w:gridCol w:w="738"/>
        <w:gridCol w:w="4230"/>
        <w:gridCol w:w="4608"/>
      </w:tblGrid>
      <w:tr w:rsidR="001F1957" w:rsidTr="003802C9">
        <w:tc>
          <w:tcPr>
            <w:tcW w:w="738" w:type="dxa"/>
          </w:tcPr>
          <w:p w:rsidR="001F1957" w:rsidRDefault="001F1957" w:rsidP="003802C9">
            <w:r>
              <w:t>L</w:t>
            </w:r>
            <w:r>
              <w:rPr>
                <w:rFonts w:hint="eastAsia"/>
              </w:rPr>
              <w:t>8</w:t>
            </w:r>
          </w:p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Theme="minorHAnsi"/>
              </w:rPr>
            </w:pPr>
            <w:r w:rsidRPr="00B30655">
              <w:rPr>
                <w:rFonts w:ascii="和平楷書" w:eastAsia="和平楷書" w:hAnsiTheme="minorHAnsi" w:hint="eastAsia"/>
              </w:rPr>
              <w:t>Position of time when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就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一邊。。一邊。。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Serial verbs/verb phrases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Double objects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="SimSun" w:cs="SimSun"/>
                <w:lang w:eastAsia="zh-TW"/>
              </w:rPr>
            </w:pPr>
            <w:r w:rsidRPr="00B30655">
              <w:rPr>
                <w:rFonts w:ascii="和平楷書" w:eastAsia="和平楷書" w:hAnsi="SimSun" w:cs="SimSun" w:hint="eastAsia"/>
                <w:lang w:eastAsia="zh-TW"/>
              </w:rPr>
              <w:t>。。的時候，正在。。</w:t>
            </w:r>
          </w:p>
        </w:tc>
        <w:tc>
          <w:tcPr>
            <w:tcW w:w="460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</w:tr>
      <w:tr w:rsidR="001F1957" w:rsidTr="003802C9">
        <w:tc>
          <w:tcPr>
            <w:tcW w:w="73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="SimSun" w:cs="SimSun"/>
                <w:lang w:eastAsia="zh-TW"/>
              </w:rPr>
            </w:pPr>
            <w:r w:rsidRPr="00B30655">
              <w:rPr>
                <w:rFonts w:ascii="和平楷書" w:eastAsia="和平楷書" w:hAnsi="SimSun" w:cs="SimSun" w:hint="eastAsia"/>
                <w:lang w:eastAsia="zh-TW"/>
              </w:rPr>
              <w:t>除了。。以外，還。。</w:t>
            </w:r>
          </w:p>
        </w:tc>
        <w:tc>
          <w:tcPr>
            <w:tcW w:w="460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</w:tr>
      <w:tr w:rsidR="001F1957" w:rsidTr="003802C9">
        <w:tc>
          <w:tcPr>
            <w:tcW w:w="73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 xml:space="preserve">能 </w:t>
            </w:r>
            <w:proofErr w:type="spellStart"/>
            <w:r w:rsidRPr="00B30655">
              <w:rPr>
                <w:rFonts w:ascii="和平楷書" w:eastAsia="和平楷書" w:hAnsi="SimSun" w:cs="SimSun" w:hint="eastAsia"/>
              </w:rPr>
              <w:t>vs</w:t>
            </w:r>
            <w:proofErr w:type="spellEnd"/>
            <w:r w:rsidRPr="00B30655">
              <w:rPr>
                <w:rFonts w:ascii="和平楷書" w:eastAsia="和平楷書" w:hAnsi="SimSun" w:cs="SimSun" w:hint="eastAsia"/>
              </w:rPr>
              <w:t xml:space="preserve"> 會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和平楷書" w:eastAsia="和平楷書"/>
              </w:rPr>
            </w:pPr>
            <w:r w:rsidRPr="00B30655">
              <w:rPr>
                <w:rFonts w:ascii="和平楷書" w:eastAsia="和平楷書" w:hint="eastAsia"/>
              </w:rPr>
              <w:t>用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L7</w:t>
            </w:r>
          </w:p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Descriptive complements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太 and 真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 xml:space="preserve">就 </w:t>
            </w:r>
            <w:proofErr w:type="spellStart"/>
            <w:r w:rsidRPr="00B30655">
              <w:rPr>
                <w:rFonts w:ascii="和平楷書" w:eastAsia="和平楷書" w:hAnsi="SimSun" w:cs="SimSun" w:hint="eastAsia"/>
              </w:rPr>
              <w:t>vs</w:t>
            </w:r>
            <w:proofErr w:type="spellEnd"/>
            <w:r w:rsidRPr="00B30655">
              <w:rPr>
                <w:rFonts w:ascii="和平楷書" w:eastAsia="和平楷書" w:hAnsi="SimSun" w:cs="SimSun" w:hint="eastAsia"/>
              </w:rPr>
              <w:t xml:space="preserve"> 才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Ordinal numbers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和平楷書" w:eastAsia="和平楷書" w:hAnsi="SimSun" w:cs="SimSun"/>
                <w:lang w:eastAsia="zh-TW"/>
              </w:rPr>
            </w:pPr>
            <w:r w:rsidRPr="00B30655">
              <w:rPr>
                <w:rFonts w:ascii="和平楷書" w:eastAsia="和平楷書" w:hAnsi="SimSun" w:cs="SimSun" w:hint="eastAsia"/>
                <w:lang w:eastAsia="zh-TW"/>
              </w:rPr>
              <w:t xml:space="preserve">有（一） 點兒 </w:t>
            </w:r>
            <w:proofErr w:type="spellStart"/>
            <w:r w:rsidRPr="00B30655">
              <w:rPr>
                <w:rFonts w:ascii="和平楷書" w:eastAsia="和平楷書" w:hAnsi="SimSun" w:cs="SimSun" w:hint="eastAsia"/>
                <w:lang w:eastAsia="zh-TW"/>
              </w:rPr>
              <w:t>vs</w:t>
            </w:r>
            <w:proofErr w:type="spellEnd"/>
            <w:r w:rsidRPr="00B30655">
              <w:rPr>
                <w:rFonts w:ascii="和平楷書" w:eastAsia="和平楷書" w:hAnsi="SimSun" w:cs="SimSun" w:hint="eastAsia"/>
                <w:lang w:eastAsia="zh-TW"/>
              </w:rPr>
              <w:t xml:space="preserve"> 一點兒</w:t>
            </w:r>
          </w:p>
        </w:tc>
        <w:tc>
          <w:tcPr>
            <w:tcW w:w="460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</w:tr>
      <w:tr w:rsidR="001F1957" w:rsidTr="003802C9">
        <w:tc>
          <w:tcPr>
            <w:tcW w:w="73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怎麼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Verb + 得 + complement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L6</w:t>
            </w:r>
          </w:p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給 （preposition）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要 be going to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別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得 dei3 must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Directional complements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要是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L5</w:t>
            </w:r>
          </w:p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一下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（一）點兒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B30655" w:rsidRDefault="001F1957" w:rsidP="001F19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B30655">
              <w:rPr>
                <w:rFonts w:ascii="和平楷書" w:eastAsia="和平楷書" w:hAnsi="SimSun" w:cs="SimSun" w:hint="eastAsia"/>
              </w:rPr>
              <w:t>Adjectives used as predicates</w:t>
            </w:r>
          </w:p>
        </w:tc>
        <w:tc>
          <w:tcPr>
            <w:tcW w:w="4608" w:type="dxa"/>
          </w:tcPr>
          <w:p w:rsidR="001F1957" w:rsidRDefault="001F1957" w:rsidP="003802C9"/>
        </w:tc>
      </w:tr>
    </w:tbl>
    <w:p w:rsidR="001F1957" w:rsidRDefault="001F1957" w:rsidP="001F1957"/>
    <w:p w:rsidR="001F1957" w:rsidRDefault="001F1957" w:rsidP="001F1957"/>
    <w:p w:rsidR="001F1957" w:rsidRDefault="001F1957" w:rsidP="001F1957">
      <w:r>
        <w:t>Patterns</w:t>
      </w:r>
    </w:p>
    <w:tbl>
      <w:tblPr>
        <w:tblStyle w:val="TableGrid"/>
        <w:tblW w:w="0" w:type="auto"/>
        <w:tblLook w:val="04A0"/>
      </w:tblPr>
      <w:tblGrid>
        <w:gridCol w:w="738"/>
        <w:gridCol w:w="4230"/>
        <w:gridCol w:w="4608"/>
      </w:tblGrid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L5</w:t>
            </w:r>
          </w:p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在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吧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了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才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L4</w:t>
            </w:r>
          </w:p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 w:hAnsi="SimSun" w:cs="SimSun"/>
                <w:sz w:val="20"/>
                <w:szCs w:val="20"/>
              </w:rPr>
            </w:pPr>
            <w:r w:rsidRPr="000C0844">
              <w:rPr>
                <w:rFonts w:ascii="和平楷書" w:eastAsia="和平楷書" w:hAnsi="SimSun" w:cs="SimSun" w:hint="eastAsia"/>
                <w:sz w:val="20"/>
                <w:szCs w:val="20"/>
              </w:rPr>
              <w:t>Subject + Adverb + Verb + Object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/>
              </w:rPr>
            </w:pPr>
            <w:r w:rsidRPr="000C0844">
              <w:rPr>
                <w:rFonts w:ascii="和平楷書" w:eastAsia="和平楷書" w:hint="eastAsia"/>
              </w:rPr>
              <w:t>Affirmative + Negative questions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那（</w:t>
            </w:r>
            <w:r w:rsidRPr="000C0844">
              <w:rPr>
                <w:rFonts w:ascii="和平楷書" w:eastAsia="SimSun" w:hAnsi="SimSun" w:cs="SimSun" w:hint="eastAsia"/>
              </w:rPr>
              <w:t>麽</w:t>
            </w:r>
            <w:r w:rsidRPr="000C0844">
              <w:rPr>
                <w:rFonts w:ascii="和平楷書" w:eastAsia="和平楷書" w:hAnsi="SimSun" w:cs="SimSun" w:hint="eastAsia"/>
              </w:rPr>
              <w:t>）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去 + verb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想 （auxiliary）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好嗎 as question ending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因為。。所以。。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有意思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L3</w:t>
            </w:r>
          </w:p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Numbers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Dates and Time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Pronouns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的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Pivotal sentences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還是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 xml:space="preserve">Affirmative + </w:t>
            </w:r>
            <w:proofErr w:type="spellStart"/>
            <w:r w:rsidRPr="000C0844">
              <w:rPr>
                <w:rFonts w:ascii="和平楷書" w:eastAsia="和平楷書" w:hAnsi="SimSun" w:cs="SimSun" w:hint="eastAsia"/>
              </w:rPr>
              <w:t>Neg</w:t>
            </w:r>
            <w:proofErr w:type="spellEnd"/>
            <w:r w:rsidRPr="000C0844">
              <w:rPr>
                <w:rFonts w:ascii="和平楷書" w:eastAsia="和平楷書" w:hAnsi="SimSun" w:cs="SimSun" w:hint="eastAsia"/>
              </w:rPr>
              <w:t xml:space="preserve"> questions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還有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可是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L2</w:t>
            </w:r>
          </w:p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Measure words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和平楷書" w:eastAsia="和平楷書" w:hAnsi="SimSun" w:cs="SimSun"/>
                <w:lang w:eastAsia="zh-TW"/>
              </w:rPr>
            </w:pPr>
            <w:r w:rsidRPr="000C0844">
              <w:rPr>
                <w:rFonts w:ascii="和平楷書" w:eastAsia="和平楷書" w:hAnsi="SimSun" w:cs="SimSun" w:hint="eastAsia"/>
                <w:lang w:eastAsia="zh-TW"/>
              </w:rPr>
              <w:t>誰，幾個，什麼，誰的</w:t>
            </w:r>
          </w:p>
        </w:tc>
        <w:tc>
          <w:tcPr>
            <w:tcW w:w="460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</w:tr>
      <w:tr w:rsidR="001F1957" w:rsidTr="003802C9">
        <w:tc>
          <w:tcPr>
            <w:tcW w:w="738" w:type="dxa"/>
          </w:tcPr>
          <w:p w:rsidR="001F1957" w:rsidRDefault="001F1957" w:rsidP="003802C9">
            <w:pPr>
              <w:rPr>
                <w:lang w:eastAsia="zh-TW"/>
              </w:rPr>
            </w:pPr>
          </w:p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有（to have）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有 （exist）</w:t>
            </w:r>
          </w:p>
        </w:tc>
        <w:tc>
          <w:tcPr>
            <w:tcW w:w="4608" w:type="dxa"/>
          </w:tcPr>
          <w:p w:rsidR="001F1957" w:rsidRDefault="001F1957" w:rsidP="003802C9"/>
        </w:tc>
      </w:tr>
    </w:tbl>
    <w:p w:rsidR="001F1957" w:rsidRDefault="001F1957" w:rsidP="001F1957"/>
    <w:p w:rsidR="001F1957" w:rsidRDefault="001F1957" w:rsidP="001F1957"/>
    <w:p w:rsidR="001F1957" w:rsidRDefault="001F1957" w:rsidP="001F1957">
      <w:r>
        <w:t>Patterns</w:t>
      </w:r>
    </w:p>
    <w:tbl>
      <w:tblPr>
        <w:tblStyle w:val="TableGrid"/>
        <w:tblW w:w="0" w:type="auto"/>
        <w:tblLook w:val="04A0"/>
      </w:tblPr>
      <w:tblGrid>
        <w:gridCol w:w="738"/>
        <w:gridCol w:w="4230"/>
        <w:gridCol w:w="4608"/>
      </w:tblGrid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L2</w:t>
            </w:r>
          </w:p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 xml:space="preserve">二 </w:t>
            </w:r>
            <w:proofErr w:type="spellStart"/>
            <w:r w:rsidRPr="000C0844">
              <w:rPr>
                <w:rFonts w:ascii="和平楷書" w:eastAsia="和平楷書" w:hAnsi="SimSun" w:cs="SimSun" w:hint="eastAsia"/>
              </w:rPr>
              <w:t>vs</w:t>
            </w:r>
            <w:proofErr w:type="spellEnd"/>
            <w:r w:rsidRPr="000C0844">
              <w:rPr>
                <w:rFonts w:ascii="和平楷書" w:eastAsia="和平楷書" w:hAnsi="SimSun" w:cs="SimSun" w:hint="eastAsia"/>
              </w:rPr>
              <w:t xml:space="preserve"> 兩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都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沒有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>
            <w:r>
              <w:rPr>
                <w:rFonts w:hint="eastAsia"/>
              </w:rPr>
              <w:t>L1</w:t>
            </w:r>
          </w:p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姓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呢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叫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是 (link two nouns)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 xml:space="preserve"> 嗎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不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0C0844" w:rsidRDefault="001F1957" w:rsidP="001F195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和平楷書" w:eastAsia="和平楷書" w:hAnsi="SimSun" w:cs="SimSun"/>
              </w:rPr>
            </w:pPr>
            <w:r w:rsidRPr="000C0844">
              <w:rPr>
                <w:rFonts w:ascii="和平楷書" w:eastAsia="和平楷書" w:hAnsi="SimSun" w:cs="SimSun" w:hint="eastAsia"/>
              </w:rPr>
              <w:t>也</w:t>
            </w:r>
          </w:p>
        </w:tc>
        <w:tc>
          <w:tcPr>
            <w:tcW w:w="4608" w:type="dxa"/>
          </w:tcPr>
          <w:p w:rsidR="001F1957" w:rsidRDefault="001F1957" w:rsidP="003802C9"/>
        </w:tc>
      </w:tr>
      <w:tr w:rsidR="001F1957" w:rsidTr="003802C9">
        <w:tc>
          <w:tcPr>
            <w:tcW w:w="738" w:type="dxa"/>
          </w:tcPr>
          <w:p w:rsidR="001F1957" w:rsidRDefault="001F1957" w:rsidP="003802C9"/>
        </w:tc>
        <w:tc>
          <w:tcPr>
            <w:tcW w:w="4230" w:type="dxa"/>
          </w:tcPr>
          <w:p w:rsidR="001F1957" w:rsidRPr="006C5614" w:rsidRDefault="001F1957" w:rsidP="003802C9">
            <w:pPr>
              <w:pStyle w:val="ListParagraph"/>
              <w:spacing w:line="360" w:lineRule="auto"/>
              <w:rPr>
                <w:rFonts w:ascii="和平楷書" w:eastAsia="和平楷書"/>
              </w:rPr>
            </w:pPr>
          </w:p>
        </w:tc>
        <w:tc>
          <w:tcPr>
            <w:tcW w:w="4608" w:type="dxa"/>
          </w:tcPr>
          <w:p w:rsidR="001F1957" w:rsidRDefault="001F1957" w:rsidP="003802C9"/>
        </w:tc>
      </w:tr>
    </w:tbl>
    <w:p w:rsidR="001F1957" w:rsidRDefault="001F1957" w:rsidP="001F1957"/>
    <w:p w:rsidR="00F91BA9" w:rsidRDefault="00F91BA9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p w:rsidR="00D61664" w:rsidRDefault="00D61664" w:rsidP="00F91BA9">
      <w:pPr>
        <w:pStyle w:val="ListParagraph"/>
        <w:ind w:left="0"/>
      </w:pPr>
    </w:p>
    <w:sectPr w:rsidR="00D61664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和平楷書">
    <w:altName w:val="Arial Unicode MS"/>
    <w:panose1 w:val="02010601000101010101"/>
    <w:charset w:val="88"/>
    <w:family w:val="auto"/>
    <w:pitch w:val="fixed"/>
    <w:sig w:usb0="00000000" w:usb1="080800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86F"/>
    <w:multiLevelType w:val="hybridMultilevel"/>
    <w:tmpl w:val="9DF670B2"/>
    <w:lvl w:ilvl="0" w:tplc="D7AA3042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92E45"/>
    <w:multiLevelType w:val="hybridMultilevel"/>
    <w:tmpl w:val="9782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B4536C"/>
    <w:multiLevelType w:val="hybridMultilevel"/>
    <w:tmpl w:val="5C964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621ED"/>
    <w:multiLevelType w:val="hybridMultilevel"/>
    <w:tmpl w:val="3DFEB54E"/>
    <w:lvl w:ilvl="0" w:tplc="00CE5638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D5FB9"/>
    <w:multiLevelType w:val="hybridMultilevel"/>
    <w:tmpl w:val="10200B88"/>
    <w:lvl w:ilvl="0" w:tplc="99528678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E52609"/>
    <w:multiLevelType w:val="hybridMultilevel"/>
    <w:tmpl w:val="603E86A8"/>
    <w:lvl w:ilvl="0" w:tplc="394A5056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56F0C"/>
    <w:multiLevelType w:val="hybridMultilevel"/>
    <w:tmpl w:val="07CC580C"/>
    <w:lvl w:ilvl="0" w:tplc="8BB8AAAC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2CB0"/>
    <w:multiLevelType w:val="hybridMultilevel"/>
    <w:tmpl w:val="3A14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4D75"/>
    <w:multiLevelType w:val="hybridMultilevel"/>
    <w:tmpl w:val="869A44F6"/>
    <w:lvl w:ilvl="0" w:tplc="FF0ADA4E">
      <w:start w:val="1"/>
      <w:numFmt w:val="decimal"/>
      <w:lvlText w:val="%1."/>
      <w:lvlJc w:val="left"/>
      <w:pPr>
        <w:ind w:left="36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146B6"/>
    <w:multiLevelType w:val="hybridMultilevel"/>
    <w:tmpl w:val="CAE67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DC19E0"/>
    <w:multiLevelType w:val="hybridMultilevel"/>
    <w:tmpl w:val="B67C5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61332"/>
    <w:multiLevelType w:val="hybridMultilevel"/>
    <w:tmpl w:val="FFD66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913E7"/>
    <w:multiLevelType w:val="hybridMultilevel"/>
    <w:tmpl w:val="A244AFC2"/>
    <w:lvl w:ilvl="0" w:tplc="587CFB70">
      <w:start w:val="1"/>
      <w:numFmt w:val="decimal"/>
      <w:lvlText w:val="%1."/>
      <w:lvlJc w:val="left"/>
      <w:pPr>
        <w:ind w:left="720" w:hanging="360"/>
      </w:pPr>
      <w:rPr>
        <w:rFonts w:ascii="和平楷書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51B90"/>
    <w:multiLevelType w:val="hybridMultilevel"/>
    <w:tmpl w:val="C812F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71031"/>
    <w:multiLevelType w:val="hybridMultilevel"/>
    <w:tmpl w:val="BA0CF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11"/>
  </w:num>
  <w:num w:numId="7">
    <w:abstractNumId w:val="13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7E4C"/>
    <w:rsid w:val="00096E61"/>
    <w:rsid w:val="000A668F"/>
    <w:rsid w:val="000B59A9"/>
    <w:rsid w:val="001E7F39"/>
    <w:rsid w:val="001F1957"/>
    <w:rsid w:val="0020124E"/>
    <w:rsid w:val="00201D52"/>
    <w:rsid w:val="00221B43"/>
    <w:rsid w:val="00266F1D"/>
    <w:rsid w:val="00286A05"/>
    <w:rsid w:val="002A4A8E"/>
    <w:rsid w:val="002C6527"/>
    <w:rsid w:val="002D511F"/>
    <w:rsid w:val="002E5DD1"/>
    <w:rsid w:val="00343669"/>
    <w:rsid w:val="00347BAE"/>
    <w:rsid w:val="00351FC5"/>
    <w:rsid w:val="003D55EC"/>
    <w:rsid w:val="003D5F98"/>
    <w:rsid w:val="003E1B39"/>
    <w:rsid w:val="003F212E"/>
    <w:rsid w:val="00411ED1"/>
    <w:rsid w:val="00431E64"/>
    <w:rsid w:val="00456B5E"/>
    <w:rsid w:val="00470C52"/>
    <w:rsid w:val="004847C3"/>
    <w:rsid w:val="00493767"/>
    <w:rsid w:val="004F4068"/>
    <w:rsid w:val="004F6417"/>
    <w:rsid w:val="004F737D"/>
    <w:rsid w:val="005468CF"/>
    <w:rsid w:val="00697E4C"/>
    <w:rsid w:val="00727E76"/>
    <w:rsid w:val="00731B3A"/>
    <w:rsid w:val="007A3710"/>
    <w:rsid w:val="007E59FD"/>
    <w:rsid w:val="007E61CB"/>
    <w:rsid w:val="00807B47"/>
    <w:rsid w:val="00817B6E"/>
    <w:rsid w:val="008D05DE"/>
    <w:rsid w:val="009C3CAD"/>
    <w:rsid w:val="00A168D8"/>
    <w:rsid w:val="00A616B2"/>
    <w:rsid w:val="00A86A8A"/>
    <w:rsid w:val="00A94738"/>
    <w:rsid w:val="00AB3D2D"/>
    <w:rsid w:val="00AF637E"/>
    <w:rsid w:val="00B87DD5"/>
    <w:rsid w:val="00BF2810"/>
    <w:rsid w:val="00C95585"/>
    <w:rsid w:val="00CC25EA"/>
    <w:rsid w:val="00CC3B19"/>
    <w:rsid w:val="00CD0279"/>
    <w:rsid w:val="00CF74FC"/>
    <w:rsid w:val="00D1140B"/>
    <w:rsid w:val="00D319BE"/>
    <w:rsid w:val="00D34178"/>
    <w:rsid w:val="00D345EF"/>
    <w:rsid w:val="00D61664"/>
    <w:rsid w:val="00D75AC0"/>
    <w:rsid w:val="00DC7CDC"/>
    <w:rsid w:val="00E36AD0"/>
    <w:rsid w:val="00E650D3"/>
    <w:rsid w:val="00E94DC6"/>
    <w:rsid w:val="00EB0BBA"/>
    <w:rsid w:val="00EB42F4"/>
    <w:rsid w:val="00F000B1"/>
    <w:rsid w:val="00F4516E"/>
    <w:rsid w:val="00F669DB"/>
    <w:rsid w:val="00F91BA9"/>
    <w:rsid w:val="00FB566B"/>
    <w:rsid w:val="00FC3411"/>
    <w:rsid w:val="00FC5E92"/>
    <w:rsid w:val="00FE4A45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E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ellowbridge.com/chinese/fc-options.php?deck=ic-1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c.edu/dept/ealc/chinese/characte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0D0B-E12C-4BD5-99E9-9C485298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47</cp:revision>
  <dcterms:created xsi:type="dcterms:W3CDTF">2010-01-03T23:08:00Z</dcterms:created>
  <dcterms:modified xsi:type="dcterms:W3CDTF">2012-01-08T01:47:00Z</dcterms:modified>
</cp:coreProperties>
</file>